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12"/>
        <w:gridCol w:w="1878"/>
      </w:tblGrid>
      <w:tr w:rsidR="007F3EB9" w:rsidRPr="007F3EB9" w:rsidTr="007F3EB9">
        <w:trPr>
          <w:tblCellSpacing w:w="0" w:type="dxa"/>
        </w:trPr>
        <w:tc>
          <w:tcPr>
            <w:tcW w:w="4000" w:type="pct"/>
            <w:hideMark/>
          </w:tcPr>
          <w:p w:rsidR="007F3EB9" w:rsidRPr="007F3EB9" w:rsidRDefault="007F3EB9" w:rsidP="007F3EB9">
            <w:pPr>
              <w:rPr>
                <w:rFonts w:ascii="Times New Roman" w:eastAsia="Times New Roman" w:hAnsi="Times New Roman" w:cs="Times New Roman"/>
                <w:sz w:val="24"/>
                <w:szCs w:val="24"/>
              </w:rPr>
            </w:pPr>
            <w:r w:rsidRPr="007F3EB9">
              <w:rPr>
                <w:rFonts w:ascii="Times New Roman" w:eastAsia="Times New Roman" w:hAnsi="Times New Roman" w:cs="Times New Roman"/>
                <w:b/>
                <w:bCs/>
                <w:sz w:val="27"/>
                <w:szCs w:val="27"/>
              </w:rPr>
              <w:t xml:space="preserve">HB 956 Immediate </w:t>
            </w:r>
            <w:proofErr w:type="gramStart"/>
            <w:r w:rsidRPr="007F3EB9">
              <w:rPr>
                <w:rFonts w:ascii="Times New Roman" w:eastAsia="Times New Roman" w:hAnsi="Times New Roman" w:cs="Times New Roman"/>
                <w:b/>
                <w:bCs/>
                <w:sz w:val="27"/>
                <w:szCs w:val="27"/>
              </w:rPr>
              <w:t>sanction</w:t>
            </w:r>
            <w:proofErr w:type="gramEnd"/>
            <w:r w:rsidRPr="007F3EB9">
              <w:rPr>
                <w:rFonts w:ascii="Times New Roman" w:eastAsia="Times New Roman" w:hAnsi="Times New Roman" w:cs="Times New Roman"/>
                <w:b/>
                <w:bCs/>
                <w:sz w:val="27"/>
                <w:szCs w:val="27"/>
              </w:rPr>
              <w:t xml:space="preserve"> probation; removes two program limit. </w:t>
            </w:r>
            <w:r w:rsidRPr="007F3EB9">
              <w:rPr>
                <w:rFonts w:ascii="Times New Roman" w:eastAsia="Times New Roman" w:hAnsi="Times New Roman" w:cs="Times New Roman"/>
                <w:b/>
                <w:bCs/>
                <w:sz w:val="24"/>
                <w:szCs w:val="24"/>
              </w:rPr>
              <w:br/>
            </w:r>
            <w:hyperlink r:id="rId5" w:history="1">
              <w:r w:rsidRPr="007F3EB9">
                <w:rPr>
                  <w:rFonts w:ascii="Times New Roman" w:eastAsia="Times New Roman" w:hAnsi="Times New Roman" w:cs="Times New Roman"/>
                  <w:b/>
                  <w:bCs/>
                  <w:color w:val="0000FF"/>
                  <w:sz w:val="24"/>
                  <w:szCs w:val="24"/>
                  <w:u w:val="single"/>
                </w:rPr>
                <w:t>Robert B. Bell</w:t>
              </w:r>
            </w:hyperlink>
            <w:r w:rsidRPr="007F3EB9">
              <w:rPr>
                <w:rFonts w:ascii="Times New Roman" w:eastAsia="Times New Roman" w:hAnsi="Times New Roman" w:cs="Times New Roman"/>
                <w:b/>
                <w:bCs/>
                <w:sz w:val="24"/>
                <w:szCs w:val="24"/>
              </w:rPr>
              <w:t xml:space="preserve"> | </w:t>
            </w:r>
            <w:hyperlink r:id="rId6" w:history="1">
              <w:r w:rsidRPr="007F3EB9">
                <w:rPr>
                  <w:rFonts w:ascii="Times New Roman" w:eastAsia="Times New Roman" w:hAnsi="Times New Roman" w:cs="Times New Roman"/>
                  <w:b/>
                  <w:bCs/>
                  <w:color w:val="0000FF"/>
                  <w:sz w:val="24"/>
                  <w:szCs w:val="24"/>
                  <w:u w:val="single"/>
                </w:rPr>
                <w:t>all patrons</w:t>
              </w:r>
            </w:hyperlink>
            <w:r w:rsidRPr="007F3EB9">
              <w:rPr>
                <w:rFonts w:ascii="Times New Roman" w:eastAsia="Times New Roman" w:hAnsi="Times New Roman" w:cs="Times New Roman"/>
                <w:b/>
                <w:bCs/>
                <w:sz w:val="24"/>
                <w:szCs w:val="24"/>
              </w:rPr>
              <w:t xml:space="preserve">    ...    </w:t>
            </w:r>
            <w:hyperlink r:id="rId7" w:history="1">
              <w:r w:rsidRPr="007F3EB9">
                <w:rPr>
                  <w:rFonts w:ascii="Times New Roman" w:eastAsia="Times New Roman" w:hAnsi="Times New Roman" w:cs="Times New Roman"/>
                  <w:b/>
                  <w:bCs/>
                  <w:color w:val="0000FF"/>
                  <w:sz w:val="24"/>
                  <w:szCs w:val="24"/>
                  <w:u w:val="single"/>
                </w:rPr>
                <w:t>notes</w:t>
              </w:r>
            </w:hyperlink>
            <w:r w:rsidRPr="007F3EB9">
              <w:rPr>
                <w:rFonts w:ascii="Times New Roman" w:eastAsia="Times New Roman" w:hAnsi="Times New Roman" w:cs="Times New Roman"/>
                <w:sz w:val="24"/>
                <w:szCs w:val="24"/>
              </w:rPr>
              <w:t xml:space="preserve"> </w:t>
            </w:r>
            <w:r w:rsidRPr="007F3EB9">
              <w:rPr>
                <w:rFonts w:ascii="Times New Roman" w:eastAsia="Times New Roman" w:hAnsi="Times New Roman" w:cs="Times New Roman"/>
                <w:b/>
                <w:bCs/>
                <w:sz w:val="24"/>
                <w:szCs w:val="24"/>
              </w:rPr>
              <w:t xml:space="preserve">| </w:t>
            </w:r>
            <w:hyperlink r:id="rId8" w:history="1">
              <w:r w:rsidRPr="007F3EB9">
                <w:rPr>
                  <w:rFonts w:ascii="Times New Roman" w:eastAsia="Times New Roman" w:hAnsi="Times New Roman" w:cs="Times New Roman"/>
                  <w:b/>
                  <w:bCs/>
                  <w:color w:val="0000FF"/>
                  <w:sz w:val="24"/>
                  <w:szCs w:val="24"/>
                  <w:u w:val="single"/>
                </w:rPr>
                <w:t>add</w:t>
              </w:r>
            </w:hyperlink>
            <w:r w:rsidRPr="007F3EB9">
              <w:rPr>
                <w:rFonts w:ascii="Times New Roman" w:eastAsia="Times New Roman" w:hAnsi="Times New Roman" w:cs="Times New Roman"/>
                <w:b/>
                <w:bCs/>
                <w:sz w:val="24"/>
                <w:szCs w:val="24"/>
              </w:rPr>
              <w:t xml:space="preserve"> to my profiles</w:t>
            </w:r>
            <w:r w:rsidRPr="007F3EB9">
              <w:rPr>
                <w:rFonts w:ascii="Times New Roman" w:eastAsia="Times New Roman" w:hAnsi="Times New Roman" w:cs="Times New Roman"/>
                <w:sz w:val="24"/>
                <w:szCs w:val="24"/>
              </w:rPr>
              <w:t xml:space="preserve"> </w:t>
            </w:r>
          </w:p>
        </w:tc>
        <w:tc>
          <w:tcPr>
            <w:tcW w:w="1000" w:type="pct"/>
            <w:hideMark/>
          </w:tcPr>
          <w:p w:rsidR="007F3EB9" w:rsidRPr="007F3EB9" w:rsidRDefault="007F3EB9" w:rsidP="007F3EB9">
            <w:pPr>
              <w:pBdr>
                <w:bottom w:val="single" w:sz="6" w:space="1" w:color="auto"/>
              </w:pBdr>
              <w:jc w:val="center"/>
              <w:rPr>
                <w:rFonts w:ascii="Arial" w:eastAsia="Times New Roman" w:hAnsi="Arial" w:cs="Arial"/>
                <w:vanish/>
                <w:sz w:val="16"/>
                <w:szCs w:val="16"/>
              </w:rPr>
            </w:pPr>
            <w:r w:rsidRPr="007F3EB9">
              <w:rPr>
                <w:rFonts w:ascii="Arial" w:eastAsia="Times New Roman" w:hAnsi="Arial" w:cs="Arial"/>
                <w:vanish/>
                <w:sz w:val="16"/>
                <w:szCs w:val="16"/>
              </w:rPr>
              <w:t>Top of Form</w:t>
            </w:r>
          </w:p>
          <w:p w:rsidR="007F3EB9" w:rsidRPr="007F3EB9" w:rsidRDefault="007F3EB9" w:rsidP="007F3EB9">
            <w:pPr>
              <w:pBdr>
                <w:top w:val="single" w:sz="6" w:space="1" w:color="auto"/>
              </w:pBdr>
              <w:jc w:val="center"/>
              <w:rPr>
                <w:rFonts w:ascii="Arial" w:eastAsia="Times New Roman" w:hAnsi="Arial" w:cs="Arial"/>
                <w:vanish/>
                <w:sz w:val="16"/>
                <w:szCs w:val="16"/>
              </w:rPr>
            </w:pPr>
            <w:r w:rsidRPr="007F3EB9">
              <w:rPr>
                <w:rFonts w:ascii="Arial" w:eastAsia="Times New Roman" w:hAnsi="Arial" w:cs="Arial"/>
                <w:vanish/>
                <w:sz w:val="16"/>
                <w:szCs w:val="16"/>
              </w:rPr>
              <w:t>Bottom of Form</w:t>
            </w:r>
          </w:p>
        </w:tc>
      </w:tr>
    </w:tbl>
    <w:p w:rsidR="007F3EB9" w:rsidRPr="007F3EB9" w:rsidRDefault="007F3EB9" w:rsidP="007F3EB9">
      <w:pPr>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pict>
          <v:rect id="_x0000_i1025" style="width:0;height:1.5pt" o:hralign="center" o:hrstd="t" o:hr="t" fillcolor="#a0a0a0" stroked="f"/>
        </w:pict>
      </w:r>
    </w:p>
    <w:p w:rsidR="007F3EB9" w:rsidRPr="007F3EB9" w:rsidRDefault="007F3EB9" w:rsidP="007F3EB9">
      <w:pPr>
        <w:rPr>
          <w:rFonts w:ascii="Times New Roman" w:eastAsia="Times New Roman" w:hAnsi="Times New Roman" w:cs="Times New Roman"/>
          <w:sz w:val="24"/>
          <w:szCs w:val="24"/>
        </w:rPr>
      </w:pPr>
      <w:r w:rsidRPr="007F3EB9">
        <w:rPr>
          <w:rFonts w:ascii="Times New Roman" w:eastAsia="Times New Roman" w:hAnsi="Times New Roman" w:cs="Times New Roman"/>
          <w:i/>
          <w:iCs/>
          <w:color w:val="FF6633"/>
          <w:sz w:val="24"/>
          <w:szCs w:val="24"/>
        </w:rPr>
        <w:t>Summary as introduced</w:t>
      </w:r>
      <w:proofErr w:type="gramStart"/>
      <w:r w:rsidRPr="007F3EB9">
        <w:rPr>
          <w:rFonts w:ascii="Times New Roman" w:eastAsia="Times New Roman" w:hAnsi="Times New Roman" w:cs="Times New Roman"/>
          <w:i/>
          <w:iCs/>
          <w:color w:val="FF6633"/>
          <w:sz w:val="24"/>
          <w:szCs w:val="24"/>
        </w:rPr>
        <w:t>:</w:t>
      </w:r>
      <w:proofErr w:type="gramEnd"/>
      <w:r w:rsidRPr="007F3EB9">
        <w:rPr>
          <w:rFonts w:ascii="Times New Roman" w:eastAsia="Times New Roman" w:hAnsi="Times New Roman" w:cs="Times New Roman"/>
          <w:sz w:val="24"/>
          <w:szCs w:val="24"/>
        </w:rPr>
        <w:br/>
      </w:r>
      <w:r w:rsidRPr="007F3EB9">
        <w:rPr>
          <w:rFonts w:ascii="Times New Roman" w:eastAsia="Times New Roman" w:hAnsi="Times New Roman" w:cs="Times New Roman"/>
          <w:b/>
          <w:bCs/>
          <w:sz w:val="24"/>
          <w:szCs w:val="24"/>
        </w:rPr>
        <w:t>Immediate sanction probation.</w:t>
      </w:r>
      <w:r w:rsidRPr="007F3EB9">
        <w:rPr>
          <w:rFonts w:ascii="Times New Roman" w:eastAsia="Times New Roman" w:hAnsi="Times New Roman" w:cs="Times New Roman"/>
          <w:sz w:val="24"/>
          <w:szCs w:val="24"/>
        </w:rPr>
        <w:t>  Continues immediate sanction probation programs adopted in 2010 and which were subject to sunset on July 1, 2012, and removes the two program limit (expands program to statewide application). The bill provides that as a condition of suspension of sentence pursuant to § 19.2-303, a defendant who was not convicted of a violent crime may be ordered to participate in an immediate sanction probation program. An offender arrested for a violation of the conditions of his probation would receive an expedited hearing before the court. An affidavit prepared by his probation and parole officer detailing the offense for which he was arrested may be received into evidence without the officer's testimony. The immediate sanction hearing is not authorized for new criminal offenses or absconding for more than seven days. Such an offender would serve no more than 30 days in jail for a probation offense.</w:t>
      </w:r>
    </w:p>
    <w:p w:rsidR="00E11965" w:rsidRDefault="007F3EB9" w:rsidP="007F3EB9">
      <w:pPr>
        <w:rPr>
          <w:rFonts w:ascii="Times New Roman" w:eastAsia="Times New Roman" w:hAnsi="Times New Roman" w:cs="Times New Roman"/>
          <w:sz w:val="24"/>
          <w:szCs w:val="24"/>
        </w:rPr>
      </w:pPr>
      <w:r w:rsidRPr="007F3EB9">
        <w:rPr>
          <w:rFonts w:ascii="Times New Roman" w:eastAsia="Times New Roman" w:hAnsi="Times New Roman" w:cs="Times New Roman"/>
          <w:i/>
          <w:iCs/>
          <w:color w:val="FF6633"/>
          <w:sz w:val="24"/>
          <w:szCs w:val="24"/>
        </w:rPr>
        <w:t>Full text:</w:t>
      </w:r>
      <w:r w:rsidRPr="007F3EB9">
        <w:rPr>
          <w:rFonts w:ascii="Times New Roman" w:eastAsia="Times New Roman" w:hAnsi="Times New Roman" w:cs="Times New Roman"/>
          <w:sz w:val="24"/>
          <w:szCs w:val="24"/>
        </w:rPr>
        <w:br/>
      </w:r>
      <w:hyperlink r:id="rId9" w:history="1">
        <w:r w:rsidRPr="007F3EB9">
          <w:rPr>
            <w:rFonts w:ascii="Times New Roman" w:eastAsia="Times New Roman" w:hAnsi="Times New Roman" w:cs="Times New Roman"/>
            <w:color w:val="0000FF"/>
            <w:sz w:val="24"/>
            <w:szCs w:val="24"/>
            <w:u w:val="single"/>
          </w:rPr>
          <w:t xml:space="preserve">01/11/12  House: </w:t>
        </w:r>
        <w:proofErr w:type="spellStart"/>
        <w:r w:rsidRPr="007F3EB9">
          <w:rPr>
            <w:rFonts w:ascii="Times New Roman" w:eastAsia="Times New Roman" w:hAnsi="Times New Roman" w:cs="Times New Roman"/>
            <w:color w:val="0000FF"/>
            <w:sz w:val="24"/>
            <w:szCs w:val="24"/>
            <w:u w:val="single"/>
          </w:rPr>
          <w:t>Prefiled</w:t>
        </w:r>
        <w:proofErr w:type="spellEnd"/>
        <w:r w:rsidRPr="007F3EB9">
          <w:rPr>
            <w:rFonts w:ascii="Times New Roman" w:eastAsia="Times New Roman" w:hAnsi="Times New Roman" w:cs="Times New Roman"/>
            <w:color w:val="0000FF"/>
            <w:sz w:val="24"/>
            <w:szCs w:val="24"/>
            <w:u w:val="single"/>
          </w:rPr>
          <w:t xml:space="preserve"> and ordered printed; offered 01/11/12 12102287D</w:t>
        </w:r>
      </w:hyperlink>
      <w:hyperlink r:id="rId10" w:history="1">
        <w:r w:rsidRPr="007F3EB9">
          <w:rPr>
            <w:rFonts w:ascii="Times New Roman" w:eastAsia="Times New Roman" w:hAnsi="Times New Roman" w:cs="Times New Roman"/>
            <w:color w:val="0000FF"/>
            <w:sz w:val="24"/>
            <w:szCs w:val="24"/>
            <w:u w:val="single"/>
          </w:rPr>
          <w:t xml:space="preserve">  </w:t>
        </w:r>
        <w:proofErr w:type="spellStart"/>
        <w:r w:rsidRPr="007F3EB9">
          <w:rPr>
            <w:rFonts w:ascii="Times New Roman" w:eastAsia="Times New Roman" w:hAnsi="Times New Roman" w:cs="Times New Roman"/>
            <w:b/>
            <w:bCs/>
            <w:color w:val="0000FF"/>
            <w:sz w:val="20"/>
            <w:szCs w:val="20"/>
            <w:u w:val="single"/>
          </w:rPr>
          <w:t>pdf</w:t>
        </w:r>
        <w:proofErr w:type="spellEnd"/>
      </w:hyperlink>
      <w:r w:rsidRPr="007F3EB9">
        <w:rPr>
          <w:rFonts w:ascii="Times New Roman" w:eastAsia="Times New Roman" w:hAnsi="Times New Roman" w:cs="Times New Roman"/>
          <w:sz w:val="24"/>
          <w:szCs w:val="24"/>
        </w:rPr>
        <w:br/>
      </w:r>
      <w:r w:rsidRPr="007F3EB9">
        <w:rPr>
          <w:rFonts w:ascii="Times New Roman" w:eastAsia="Times New Roman" w:hAnsi="Times New Roman" w:cs="Times New Roman"/>
          <w:sz w:val="24"/>
          <w:szCs w:val="24"/>
        </w:rPr>
        <w:br/>
      </w:r>
      <w:r w:rsidRPr="007F3EB9">
        <w:rPr>
          <w:rFonts w:ascii="Times New Roman" w:eastAsia="Times New Roman" w:hAnsi="Times New Roman" w:cs="Times New Roman"/>
          <w:i/>
          <w:iCs/>
          <w:color w:val="FF6633"/>
          <w:sz w:val="24"/>
          <w:szCs w:val="24"/>
        </w:rPr>
        <w:t>Status:</w:t>
      </w:r>
      <w:r w:rsidRPr="007F3EB9">
        <w:rPr>
          <w:rFonts w:ascii="Times New Roman" w:eastAsia="Times New Roman" w:hAnsi="Times New Roman" w:cs="Times New Roman"/>
          <w:sz w:val="24"/>
          <w:szCs w:val="24"/>
        </w:rPr>
        <w:br/>
        <w:t xml:space="preserve">01/11/12  House: </w:t>
      </w:r>
      <w:proofErr w:type="spellStart"/>
      <w:r w:rsidRPr="007F3EB9">
        <w:rPr>
          <w:rFonts w:ascii="Times New Roman" w:eastAsia="Times New Roman" w:hAnsi="Times New Roman" w:cs="Times New Roman"/>
          <w:sz w:val="24"/>
          <w:szCs w:val="24"/>
        </w:rPr>
        <w:t>Prefiled</w:t>
      </w:r>
      <w:proofErr w:type="spellEnd"/>
      <w:r w:rsidRPr="007F3EB9">
        <w:rPr>
          <w:rFonts w:ascii="Times New Roman" w:eastAsia="Times New Roman" w:hAnsi="Times New Roman" w:cs="Times New Roman"/>
          <w:sz w:val="24"/>
          <w:szCs w:val="24"/>
        </w:rPr>
        <w:t xml:space="preserve"> and ordered printed; offered 01/11/12 12102287D</w:t>
      </w:r>
      <w:r w:rsidRPr="007F3EB9">
        <w:rPr>
          <w:rFonts w:ascii="Times New Roman" w:eastAsia="Times New Roman" w:hAnsi="Times New Roman" w:cs="Times New Roman"/>
          <w:sz w:val="24"/>
          <w:szCs w:val="24"/>
        </w:rPr>
        <w:br/>
      </w:r>
      <w:hyperlink r:id="rId11" w:history="1">
        <w:r w:rsidRPr="007F3EB9">
          <w:rPr>
            <w:rFonts w:ascii="Times New Roman" w:eastAsia="Times New Roman" w:hAnsi="Times New Roman" w:cs="Times New Roman"/>
            <w:color w:val="0000FF"/>
            <w:sz w:val="24"/>
            <w:szCs w:val="24"/>
            <w:u w:val="single"/>
          </w:rPr>
          <w:t>01/11/12  House: Referred to Committee for Courts of Justice</w:t>
        </w:r>
      </w:hyperlink>
      <w:r w:rsidRPr="007F3EB9">
        <w:rPr>
          <w:rFonts w:ascii="Times New Roman" w:eastAsia="Times New Roman" w:hAnsi="Times New Roman" w:cs="Times New Roman"/>
          <w:sz w:val="24"/>
          <w:szCs w:val="24"/>
        </w:rPr>
        <w:br/>
      </w:r>
      <w:hyperlink r:id="rId12" w:history="1">
        <w:r w:rsidRPr="007F3EB9">
          <w:rPr>
            <w:rFonts w:ascii="Times New Roman" w:eastAsia="Times New Roman" w:hAnsi="Times New Roman" w:cs="Times New Roman"/>
            <w:color w:val="0000FF"/>
            <w:sz w:val="24"/>
            <w:szCs w:val="24"/>
            <w:u w:val="single"/>
          </w:rPr>
          <w:t>01/16/12  House: Assigned Courts sub: #1 Criminal</w:t>
        </w:r>
      </w:hyperlink>
      <w:r w:rsidRPr="007F3EB9">
        <w:rPr>
          <w:rFonts w:ascii="Times New Roman" w:eastAsia="Times New Roman" w:hAnsi="Times New Roman" w:cs="Times New Roman"/>
          <w:sz w:val="24"/>
          <w:szCs w:val="24"/>
        </w:rPr>
        <w:br/>
        <w:t>01/30/12  House: Subcommittee recommends laying on the table by voice vote</w:t>
      </w:r>
      <w:r w:rsidRPr="007F3EB9">
        <w:rPr>
          <w:rFonts w:ascii="Times New Roman" w:eastAsia="Times New Roman" w:hAnsi="Times New Roman" w:cs="Times New Roman"/>
          <w:sz w:val="24"/>
          <w:szCs w:val="24"/>
        </w:rPr>
        <w:br/>
        <w:t>02/14/12  House: Left in Courts of Justice</w:t>
      </w:r>
    </w:p>
    <w:p w:rsidR="007F3EB9" w:rsidRDefault="007F3EB9" w:rsidP="007F3EB9">
      <w:pP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7F3EB9" w:rsidRPr="007F3EB9" w:rsidTr="007F3EB9">
        <w:trPr>
          <w:tblCellSpacing w:w="0" w:type="dxa"/>
        </w:trPr>
        <w:tc>
          <w:tcPr>
            <w:tcW w:w="0" w:type="auto"/>
            <w:vAlign w:val="center"/>
            <w:hideMark/>
          </w:tcPr>
          <w:tbl>
            <w:tblPr>
              <w:tblW w:w="5000" w:type="pct"/>
              <w:tblCellSpacing w:w="15" w:type="dxa"/>
              <w:tblInd w:w="60" w:type="dxa"/>
              <w:tblCellMar>
                <w:top w:w="15" w:type="dxa"/>
                <w:left w:w="15" w:type="dxa"/>
                <w:bottom w:w="15" w:type="dxa"/>
                <w:right w:w="15" w:type="dxa"/>
              </w:tblCellMar>
              <w:tblLook w:val="04A0" w:firstRow="1" w:lastRow="0" w:firstColumn="1" w:lastColumn="0" w:noHBand="0" w:noVBand="1"/>
            </w:tblPr>
            <w:tblGrid>
              <w:gridCol w:w="9360"/>
            </w:tblGrid>
            <w:tr w:rsidR="007F3EB9" w:rsidRPr="007F3EB9">
              <w:trPr>
                <w:tblCellSpacing w:w="15" w:type="dxa"/>
              </w:trPr>
              <w:tc>
                <w:tcPr>
                  <w:tcW w:w="0" w:type="auto"/>
                  <w:vAlign w:val="center"/>
                  <w:hideMark/>
                </w:tcPr>
                <w:p w:rsidR="007F3EB9" w:rsidRPr="007F3EB9" w:rsidRDefault="007F3EB9" w:rsidP="007F3EB9">
                  <w:pPr>
                    <w:spacing w:before="100" w:beforeAutospacing="1" w:after="100" w:afterAutospacing="1"/>
                    <w:outlineLvl w:val="1"/>
                    <w:rPr>
                      <w:rFonts w:ascii="Times New Roman" w:eastAsia="Times New Roman" w:hAnsi="Times New Roman" w:cs="Times New Roman"/>
                      <w:b/>
                      <w:bCs/>
                      <w:sz w:val="36"/>
                      <w:szCs w:val="36"/>
                    </w:rPr>
                  </w:pPr>
                  <w:r w:rsidRPr="007F3EB9">
                    <w:rPr>
                      <w:rFonts w:ascii="Times New Roman" w:eastAsia="Times New Roman" w:hAnsi="Times New Roman" w:cs="Times New Roman"/>
                      <w:b/>
                      <w:bCs/>
                      <w:sz w:val="36"/>
                      <w:szCs w:val="36"/>
                    </w:rPr>
                    <w:t>Virginia Code 19.2-303.5 - Immediate sanction probation programs</w:t>
                  </w:r>
                </w:p>
              </w:tc>
            </w:tr>
          </w:tbl>
          <w:p w:rsidR="007F3EB9" w:rsidRPr="007F3EB9" w:rsidRDefault="007F3EB9" w:rsidP="007F3EB9">
            <w:pPr>
              <w:rPr>
                <w:rFonts w:ascii="Times New Roman" w:eastAsia="Times New Roman" w:hAnsi="Times New Roman" w:cs="Times New Roman"/>
                <w:sz w:val="24"/>
                <w:szCs w:val="24"/>
              </w:rPr>
            </w:pPr>
          </w:p>
        </w:tc>
      </w:tr>
      <w:tr w:rsidR="007F3EB9" w:rsidRPr="007F3EB9" w:rsidTr="007F3EB9">
        <w:trPr>
          <w:tblCellSpacing w:w="0" w:type="dxa"/>
        </w:trPr>
        <w:tc>
          <w:tcPr>
            <w:tcW w:w="0" w:type="auto"/>
            <w:vAlign w:val="center"/>
            <w:hideMark/>
          </w:tcPr>
          <w:tbl>
            <w:tblPr>
              <w:tblW w:w="0" w:type="auto"/>
              <w:tblCellSpacing w:w="15" w:type="dxa"/>
              <w:tblInd w:w="60" w:type="dxa"/>
              <w:tblCellMar>
                <w:top w:w="15" w:type="dxa"/>
                <w:left w:w="15" w:type="dxa"/>
                <w:bottom w:w="15" w:type="dxa"/>
                <w:right w:w="15" w:type="dxa"/>
              </w:tblCellMar>
              <w:tblLook w:val="04A0" w:firstRow="1" w:lastRow="0" w:firstColumn="1" w:lastColumn="0" w:noHBand="0" w:noVBand="1"/>
            </w:tblPr>
            <w:tblGrid>
              <w:gridCol w:w="9300"/>
            </w:tblGrid>
            <w:tr w:rsidR="007F3EB9" w:rsidRPr="007F3EB9">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0"/>
                  </w:tblGrid>
                  <w:tr w:rsidR="007F3EB9" w:rsidRPr="007F3EB9">
                    <w:trPr>
                      <w:tblCellSpacing w:w="15" w:type="dxa"/>
                    </w:trPr>
                    <w:tc>
                      <w:tcPr>
                        <w:tcW w:w="0" w:type="auto"/>
                        <w:vAlign w:val="center"/>
                        <w:hideMark/>
                      </w:tcPr>
                      <w:p w:rsidR="007F3EB9" w:rsidRPr="007F3EB9" w:rsidRDefault="007F3EB9" w:rsidP="007F3EB9">
                        <w:pPr>
                          <w:spacing w:before="100" w:beforeAutospacing="1" w:after="100" w:afterAutospacing="1"/>
                          <w:outlineLvl w:val="3"/>
                          <w:rPr>
                            <w:rFonts w:ascii="Times New Roman" w:eastAsia="Times New Roman" w:hAnsi="Times New Roman" w:cs="Times New Roman"/>
                            <w:b/>
                            <w:bCs/>
                            <w:sz w:val="24"/>
                            <w:szCs w:val="24"/>
                          </w:rPr>
                        </w:pPr>
                        <w:hyperlink r:id="rId13" w:history="1">
                          <w:r w:rsidRPr="007F3EB9">
                            <w:rPr>
                              <w:rFonts w:ascii="Times New Roman" w:eastAsia="Times New Roman" w:hAnsi="Times New Roman" w:cs="Times New Roman"/>
                              <w:b/>
                              <w:bCs/>
                              <w:color w:val="0000FF"/>
                              <w:sz w:val="24"/>
                              <w:szCs w:val="24"/>
                              <w:u w:val="single"/>
                            </w:rPr>
                            <w:t>Virginia Code</w:t>
                          </w:r>
                        </w:hyperlink>
                        <w:r w:rsidRPr="007F3EB9">
                          <w:rPr>
                            <w:rFonts w:ascii="Times New Roman" w:eastAsia="Times New Roman" w:hAnsi="Times New Roman" w:cs="Times New Roman"/>
                            <w:b/>
                            <w:bCs/>
                            <w:sz w:val="24"/>
                            <w:szCs w:val="24"/>
                          </w:rPr>
                          <w:t xml:space="preserve"> &gt; </w:t>
                        </w:r>
                        <w:hyperlink r:id="rId14" w:history="1">
                          <w:r w:rsidRPr="007F3EB9">
                            <w:rPr>
                              <w:rFonts w:ascii="Times New Roman" w:eastAsia="Times New Roman" w:hAnsi="Times New Roman" w:cs="Times New Roman"/>
                              <w:b/>
                              <w:bCs/>
                              <w:color w:val="0000FF"/>
                              <w:sz w:val="24"/>
                              <w:szCs w:val="24"/>
                              <w:u w:val="single"/>
                            </w:rPr>
                            <w:t>Title 19.2</w:t>
                          </w:r>
                        </w:hyperlink>
                        <w:r w:rsidRPr="007F3EB9">
                          <w:rPr>
                            <w:rFonts w:ascii="Times New Roman" w:eastAsia="Times New Roman" w:hAnsi="Times New Roman" w:cs="Times New Roman"/>
                            <w:b/>
                            <w:bCs/>
                            <w:sz w:val="24"/>
                            <w:szCs w:val="24"/>
                          </w:rPr>
                          <w:t xml:space="preserve"> &gt; </w:t>
                        </w:r>
                        <w:hyperlink r:id="rId15" w:history="1">
                          <w:r w:rsidRPr="007F3EB9">
                            <w:rPr>
                              <w:rFonts w:ascii="Times New Roman" w:eastAsia="Times New Roman" w:hAnsi="Times New Roman" w:cs="Times New Roman"/>
                              <w:b/>
                              <w:bCs/>
                              <w:color w:val="0000FF"/>
                              <w:sz w:val="24"/>
                              <w:szCs w:val="24"/>
                              <w:u w:val="single"/>
                            </w:rPr>
                            <w:t>Chapter 18</w:t>
                          </w:r>
                        </w:hyperlink>
                        <w:r w:rsidRPr="007F3EB9">
                          <w:rPr>
                            <w:rFonts w:ascii="Times New Roman" w:eastAsia="Times New Roman" w:hAnsi="Times New Roman" w:cs="Times New Roman"/>
                            <w:b/>
                            <w:bCs/>
                            <w:sz w:val="24"/>
                            <w:szCs w:val="24"/>
                          </w:rPr>
                          <w:t xml:space="preserve"> &gt; § 19.2-303.5 - Immediate sanction probation programs</w:t>
                        </w:r>
                      </w:p>
                      <w:p w:rsidR="007F3EB9" w:rsidRPr="007F3EB9" w:rsidRDefault="007F3EB9" w:rsidP="007F3EB9">
                        <w:pPr>
                          <w:jc w:val="right"/>
                          <w:rPr>
                            <w:rFonts w:ascii="Times New Roman" w:eastAsia="Times New Roman" w:hAnsi="Times New Roman" w:cs="Times New Roman"/>
                            <w:sz w:val="24"/>
                            <w:szCs w:val="24"/>
                          </w:rPr>
                        </w:pPr>
                        <w:r w:rsidRPr="007F3EB9">
                          <w:rPr>
                            <w:rFonts w:ascii="Times New Roman" w:eastAsia="Times New Roman" w:hAnsi="Times New Roman" w:cs="Times New Roman"/>
                            <w:i/>
                            <w:iCs/>
                            <w:sz w:val="24"/>
                            <w:szCs w:val="24"/>
                            <w:vertAlign w:val="superscript"/>
                          </w:rPr>
                          <w:t>Current as of: 2011</w:t>
                        </w:r>
                      </w:p>
                      <w:p w:rsidR="007F3EB9" w:rsidRPr="007F3EB9" w:rsidRDefault="007F3EB9" w:rsidP="007F3EB9">
                        <w:pPr>
                          <w:jc w:val="right"/>
                          <w:rPr>
                            <w:rFonts w:ascii="Times New Roman" w:eastAsia="Times New Roman" w:hAnsi="Times New Roman" w:cs="Times New Roman"/>
                            <w:sz w:val="24"/>
                            <w:szCs w:val="24"/>
                          </w:rPr>
                        </w:pPr>
                        <w:hyperlink r:id="rId16" w:history="1">
                          <w:r w:rsidRPr="007F3EB9">
                            <w:rPr>
                              <w:rFonts w:ascii="Times New Roman" w:eastAsia="Times New Roman" w:hAnsi="Times New Roman" w:cs="Times New Roman"/>
                              <w:i/>
                              <w:iCs/>
                              <w:color w:val="0000FF"/>
                              <w:sz w:val="24"/>
                              <w:szCs w:val="24"/>
                              <w:u w:val="single"/>
                              <w:vertAlign w:val="superscript"/>
                            </w:rPr>
                            <w:t>Check for updates</w:t>
                          </w:r>
                        </w:hyperlink>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 19.2-303.5. (Expires July 1, 2012) Immediate sanction probation programs.</w:t>
                        </w:r>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There may be established in the Commonwealth up to two immediate sanction probation programs in accordance with the following provisions:</w:t>
                        </w:r>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 xml:space="preserve">1. As a condition of a sentence suspended pursuant to § </w:t>
                        </w:r>
                        <w:hyperlink r:id="rId17" w:history="1">
                          <w:r w:rsidRPr="007F3EB9">
                            <w:rPr>
                              <w:rFonts w:ascii="Times New Roman" w:eastAsia="Times New Roman" w:hAnsi="Times New Roman" w:cs="Times New Roman"/>
                              <w:color w:val="0000FF"/>
                              <w:sz w:val="24"/>
                              <w:szCs w:val="24"/>
                              <w:u w:val="single"/>
                            </w:rPr>
                            <w:t>19.2-303</w:t>
                          </w:r>
                        </w:hyperlink>
                        <w:r w:rsidRPr="007F3EB9">
                          <w:rPr>
                            <w:rFonts w:ascii="Times New Roman" w:eastAsia="Times New Roman" w:hAnsi="Times New Roman" w:cs="Times New Roman"/>
                            <w:sz w:val="24"/>
                            <w:szCs w:val="24"/>
                          </w:rPr>
                          <w:t xml:space="preserve">, a court may order a defendant convicted of a crime, other than a violent crime as defined in subsection C of § </w:t>
                        </w:r>
                        <w:hyperlink r:id="rId18" w:history="1">
                          <w:r w:rsidRPr="007F3EB9">
                            <w:rPr>
                              <w:rFonts w:ascii="Times New Roman" w:eastAsia="Times New Roman" w:hAnsi="Times New Roman" w:cs="Times New Roman"/>
                              <w:color w:val="0000FF"/>
                              <w:sz w:val="24"/>
                              <w:szCs w:val="24"/>
                              <w:u w:val="single"/>
                            </w:rPr>
                            <w:t>17.1-805</w:t>
                          </w:r>
                        </w:hyperlink>
                        <w:r w:rsidRPr="007F3EB9">
                          <w:rPr>
                            <w:rFonts w:ascii="Times New Roman" w:eastAsia="Times New Roman" w:hAnsi="Times New Roman" w:cs="Times New Roman"/>
                            <w:sz w:val="24"/>
                            <w:szCs w:val="24"/>
                          </w:rPr>
                          <w:t>, to participate in an immediate sanction probation program.</w:t>
                        </w:r>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2. If a participating offender fails to comply with any term or condition of his probation and the alleged probation violation is not that the offender committed a new crime or infraction, (</w:t>
                        </w:r>
                        <w:proofErr w:type="spellStart"/>
                        <w:r w:rsidRPr="007F3EB9">
                          <w:rPr>
                            <w:rFonts w:ascii="Times New Roman" w:eastAsia="Times New Roman" w:hAnsi="Times New Roman" w:cs="Times New Roman"/>
                            <w:sz w:val="24"/>
                            <w:szCs w:val="24"/>
                          </w:rPr>
                          <w:t>i</w:t>
                        </w:r>
                        <w:proofErr w:type="spellEnd"/>
                        <w:r w:rsidRPr="007F3EB9">
                          <w:rPr>
                            <w:rFonts w:ascii="Times New Roman" w:eastAsia="Times New Roman" w:hAnsi="Times New Roman" w:cs="Times New Roman"/>
                            <w:sz w:val="24"/>
                            <w:szCs w:val="24"/>
                          </w:rPr>
                          <w:t xml:space="preserve">) </w:t>
                        </w:r>
                        <w:r w:rsidRPr="007F3EB9">
                          <w:rPr>
                            <w:rFonts w:ascii="Times New Roman" w:eastAsia="Times New Roman" w:hAnsi="Times New Roman" w:cs="Times New Roman"/>
                            <w:sz w:val="24"/>
                            <w:szCs w:val="24"/>
                          </w:rPr>
                          <w:lastRenderedPageBreak/>
                          <w:t xml:space="preserve">his probation officer shall immediately issue a noncompliance letter pursuant to § </w:t>
                        </w:r>
                        <w:hyperlink r:id="rId19" w:history="1">
                          <w:r w:rsidRPr="007F3EB9">
                            <w:rPr>
                              <w:rFonts w:ascii="Times New Roman" w:eastAsia="Times New Roman" w:hAnsi="Times New Roman" w:cs="Times New Roman"/>
                              <w:color w:val="0000FF"/>
                              <w:sz w:val="24"/>
                              <w:szCs w:val="24"/>
                              <w:u w:val="single"/>
                            </w:rPr>
                            <w:t>53.1-149</w:t>
                          </w:r>
                        </w:hyperlink>
                        <w:r w:rsidRPr="007F3EB9">
                          <w:rPr>
                            <w:rFonts w:ascii="Times New Roman" w:eastAsia="Times New Roman" w:hAnsi="Times New Roman" w:cs="Times New Roman"/>
                            <w:sz w:val="24"/>
                            <w:szCs w:val="24"/>
                          </w:rPr>
                          <w:t xml:space="preserve"> authorizing his arrest at any location in the Commonwealth and (ii) his probation violation hearing shall take priority on the court's docket. The probation officer may, in any event, exercise any other lawful authority he may have with respect to the offender.</w:t>
                        </w:r>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3. When a participating offender is arrested pursuant to subdivision 2, the court shall conduct an immediate sanction hearing unless (</w:t>
                        </w:r>
                        <w:proofErr w:type="spellStart"/>
                        <w:r w:rsidRPr="007F3EB9">
                          <w:rPr>
                            <w:rFonts w:ascii="Times New Roman" w:eastAsia="Times New Roman" w:hAnsi="Times New Roman" w:cs="Times New Roman"/>
                            <w:sz w:val="24"/>
                            <w:szCs w:val="24"/>
                          </w:rPr>
                          <w:t>i</w:t>
                        </w:r>
                        <w:proofErr w:type="spellEnd"/>
                        <w:r w:rsidRPr="007F3EB9">
                          <w:rPr>
                            <w:rFonts w:ascii="Times New Roman" w:eastAsia="Times New Roman" w:hAnsi="Times New Roman" w:cs="Times New Roman"/>
                            <w:sz w:val="24"/>
                            <w:szCs w:val="24"/>
                          </w:rPr>
                          <w:t xml:space="preserve">) the alleged probation violation is that the offender committed a new crime or infraction; (ii) the alleged probation violation is that the offender absconded for more than seven days; or (iii) the offender, attorney for the Commonwealth, or the court objects to such immediate sanction hearing. If the court conducts an immediate sanction hearing, it shall proceed pursuant to subdivision 4. Otherwise, the court shall proceed pursuant to § </w:t>
                        </w:r>
                        <w:hyperlink r:id="rId20" w:history="1">
                          <w:r w:rsidRPr="007F3EB9">
                            <w:rPr>
                              <w:rFonts w:ascii="Times New Roman" w:eastAsia="Times New Roman" w:hAnsi="Times New Roman" w:cs="Times New Roman"/>
                              <w:color w:val="0000FF"/>
                              <w:sz w:val="24"/>
                              <w:szCs w:val="24"/>
                              <w:u w:val="single"/>
                            </w:rPr>
                            <w:t>19.2-306</w:t>
                          </w:r>
                        </w:hyperlink>
                        <w:r w:rsidRPr="007F3EB9">
                          <w:rPr>
                            <w:rFonts w:ascii="Times New Roman" w:eastAsia="Times New Roman" w:hAnsi="Times New Roman" w:cs="Times New Roman"/>
                            <w:sz w:val="24"/>
                            <w:szCs w:val="24"/>
                          </w:rPr>
                          <w:t>.</w:t>
                        </w:r>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4. At the immediate sanction hearing, the court shall receive the noncompliance letter, which shall be admissible as evidence, and may receive other evidence. If the court finds good cause to believe that the offender has violated the terms or conditions of his probation, it may (</w:t>
                        </w:r>
                        <w:proofErr w:type="spellStart"/>
                        <w:r w:rsidRPr="007F3EB9">
                          <w:rPr>
                            <w:rFonts w:ascii="Times New Roman" w:eastAsia="Times New Roman" w:hAnsi="Times New Roman" w:cs="Times New Roman"/>
                            <w:sz w:val="24"/>
                            <w:szCs w:val="24"/>
                          </w:rPr>
                          <w:t>i</w:t>
                        </w:r>
                        <w:proofErr w:type="spellEnd"/>
                        <w:r w:rsidRPr="007F3EB9">
                          <w:rPr>
                            <w:rFonts w:ascii="Times New Roman" w:eastAsia="Times New Roman" w:hAnsi="Times New Roman" w:cs="Times New Roman"/>
                            <w:sz w:val="24"/>
                            <w:szCs w:val="24"/>
                          </w:rPr>
                          <w:t>) revoke no more than 30 days of the previously suspended sentence and (ii) continue or modify any existing terms and conditions of probation. If the court does not modify the terms and conditions of probation or remove the defendant from the program, the previously ordered terms and conditions of probation shall continue to apply. The court may remove the offender from the immediate sanction probation program at any time.</w:t>
                        </w:r>
                      </w:p>
                      <w:p w:rsidR="007F3EB9" w:rsidRPr="007F3EB9" w:rsidRDefault="007F3EB9" w:rsidP="007F3EB9">
                        <w:pPr>
                          <w:spacing w:before="100" w:beforeAutospacing="1" w:after="100" w:afterAutospacing="1"/>
                          <w:rPr>
                            <w:rFonts w:ascii="Times New Roman" w:eastAsia="Times New Roman" w:hAnsi="Times New Roman" w:cs="Times New Roman"/>
                            <w:sz w:val="24"/>
                            <w:szCs w:val="24"/>
                          </w:rPr>
                        </w:pPr>
                        <w:r w:rsidRPr="007F3EB9">
                          <w:rPr>
                            <w:rFonts w:ascii="Times New Roman" w:eastAsia="Times New Roman" w:hAnsi="Times New Roman" w:cs="Times New Roman"/>
                            <w:sz w:val="24"/>
                            <w:szCs w:val="24"/>
                          </w:rPr>
                          <w:t>5. The provisions of this section shall expire on July 1, 2012.</w:t>
                        </w:r>
                      </w:p>
                    </w:tc>
                  </w:tr>
                </w:tbl>
                <w:p w:rsidR="007F3EB9" w:rsidRPr="007F3EB9" w:rsidRDefault="007F3EB9" w:rsidP="007F3EB9">
                  <w:pPr>
                    <w:rPr>
                      <w:rFonts w:ascii="Times New Roman" w:eastAsia="Times New Roman" w:hAnsi="Times New Roman" w:cs="Times New Roman"/>
                      <w:sz w:val="24"/>
                      <w:szCs w:val="24"/>
                    </w:rPr>
                  </w:pPr>
                </w:p>
              </w:tc>
            </w:tr>
          </w:tbl>
          <w:p w:rsidR="007F3EB9" w:rsidRPr="007F3EB9" w:rsidRDefault="007F3EB9" w:rsidP="007F3EB9">
            <w:pPr>
              <w:rPr>
                <w:rFonts w:ascii="Times New Roman" w:eastAsia="Times New Roman" w:hAnsi="Times New Roman" w:cs="Times New Roman"/>
                <w:sz w:val="24"/>
                <w:szCs w:val="24"/>
              </w:rPr>
            </w:pPr>
          </w:p>
        </w:tc>
      </w:tr>
    </w:tbl>
    <w:p w:rsidR="007F3EB9" w:rsidRDefault="007F3EB9" w:rsidP="007F3EB9">
      <w:bookmarkStart w:id="0" w:name="_GoBack"/>
      <w:bookmarkEnd w:id="0"/>
    </w:p>
    <w:sectPr w:rsidR="007F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B9"/>
    <w:rsid w:val="000551C4"/>
    <w:rsid w:val="000D0C22"/>
    <w:rsid w:val="00167D6D"/>
    <w:rsid w:val="001B0C57"/>
    <w:rsid w:val="002927EA"/>
    <w:rsid w:val="0051497D"/>
    <w:rsid w:val="007A3664"/>
    <w:rsid w:val="007F3EB9"/>
    <w:rsid w:val="00AA059F"/>
    <w:rsid w:val="00B06DE9"/>
    <w:rsid w:val="00BF6703"/>
    <w:rsid w:val="00D66A64"/>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3E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3EB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EB9"/>
    <w:rPr>
      <w:color w:val="0000FF"/>
      <w:u w:val="single"/>
    </w:rPr>
  </w:style>
  <w:style w:type="paragraph" w:styleId="z-TopofForm">
    <w:name w:val="HTML Top of Form"/>
    <w:basedOn w:val="Normal"/>
    <w:next w:val="Normal"/>
    <w:link w:val="z-TopofFormChar"/>
    <w:hidden/>
    <w:uiPriority w:val="99"/>
    <w:semiHidden/>
    <w:unhideWhenUsed/>
    <w:rsid w:val="007F3EB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3E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F3EB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F3EB9"/>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7F3E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3EB9"/>
    <w:rPr>
      <w:rFonts w:ascii="Times New Roman" w:eastAsia="Times New Roman" w:hAnsi="Times New Roman" w:cs="Times New Roman"/>
      <w:b/>
      <w:bCs/>
      <w:sz w:val="24"/>
      <w:szCs w:val="24"/>
    </w:rPr>
  </w:style>
  <w:style w:type="character" w:styleId="Emphasis">
    <w:name w:val="Emphasis"/>
    <w:basedOn w:val="DefaultParagraphFont"/>
    <w:uiPriority w:val="20"/>
    <w:qFormat/>
    <w:rsid w:val="007F3EB9"/>
    <w:rPr>
      <w:i/>
      <w:iCs/>
    </w:rPr>
  </w:style>
  <w:style w:type="paragraph" w:styleId="NormalWeb">
    <w:name w:val="Normal (Web)"/>
    <w:basedOn w:val="Normal"/>
    <w:uiPriority w:val="99"/>
    <w:unhideWhenUsed/>
    <w:rsid w:val="007F3EB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3E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3EB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EB9"/>
    <w:rPr>
      <w:color w:val="0000FF"/>
      <w:u w:val="single"/>
    </w:rPr>
  </w:style>
  <w:style w:type="paragraph" w:styleId="z-TopofForm">
    <w:name w:val="HTML Top of Form"/>
    <w:basedOn w:val="Normal"/>
    <w:next w:val="Normal"/>
    <w:link w:val="z-TopofFormChar"/>
    <w:hidden/>
    <w:uiPriority w:val="99"/>
    <w:semiHidden/>
    <w:unhideWhenUsed/>
    <w:rsid w:val="007F3EB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3E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F3EB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F3EB9"/>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7F3E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3EB9"/>
    <w:rPr>
      <w:rFonts w:ascii="Times New Roman" w:eastAsia="Times New Roman" w:hAnsi="Times New Roman" w:cs="Times New Roman"/>
      <w:b/>
      <w:bCs/>
      <w:sz w:val="24"/>
      <w:szCs w:val="24"/>
    </w:rPr>
  </w:style>
  <w:style w:type="character" w:styleId="Emphasis">
    <w:name w:val="Emphasis"/>
    <w:basedOn w:val="DefaultParagraphFont"/>
    <w:uiPriority w:val="20"/>
    <w:qFormat/>
    <w:rsid w:val="007F3EB9"/>
    <w:rPr>
      <w:i/>
      <w:iCs/>
    </w:rPr>
  </w:style>
  <w:style w:type="paragraph" w:styleId="NormalWeb">
    <w:name w:val="Normal (Web)"/>
    <w:basedOn w:val="Normal"/>
    <w:uiPriority w:val="99"/>
    <w:unhideWhenUsed/>
    <w:rsid w:val="007F3E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536">
      <w:bodyDiv w:val="1"/>
      <w:marLeft w:val="0"/>
      <w:marRight w:val="0"/>
      <w:marTop w:val="0"/>
      <w:marBottom w:val="0"/>
      <w:divBdr>
        <w:top w:val="none" w:sz="0" w:space="0" w:color="auto"/>
        <w:left w:val="none" w:sz="0" w:space="0" w:color="auto"/>
        <w:bottom w:val="none" w:sz="0" w:space="0" w:color="auto"/>
        <w:right w:val="none" w:sz="0" w:space="0" w:color="auto"/>
      </w:divBdr>
    </w:div>
    <w:div w:id="1980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8.exe?121+ubk+ONE+HB0956" TargetMode="External"/><Relationship Id="rId13" Type="http://schemas.openxmlformats.org/officeDocument/2006/relationships/hyperlink" Target="http://www.lawserver.com/law/state/virginia/va-code/code-of-virginia-contents" TargetMode="External"/><Relationship Id="rId18" Type="http://schemas.openxmlformats.org/officeDocument/2006/relationships/hyperlink" Target="http://www.lawserver.com/law/state/virginia/va-code/virginia_code_17-1-8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g1.state.va.us/cgi-bin/legp507.exe?121+n1a+HB956" TargetMode="External"/><Relationship Id="rId12" Type="http://schemas.openxmlformats.org/officeDocument/2006/relationships/hyperlink" Target="http://leg1.state.va.us/cgi-bin/legp504.exe?121+sub+H08001" TargetMode="External"/><Relationship Id="rId17" Type="http://schemas.openxmlformats.org/officeDocument/2006/relationships/hyperlink" Target="http://www.lawserver.com/law/state/virginia/va-code/virginia_code_19-2-303" TargetMode="External"/><Relationship Id="rId2" Type="http://schemas.microsoft.com/office/2007/relationships/stylesWithEffects" Target="stylesWithEffects.xml"/><Relationship Id="rId16" Type="http://schemas.openxmlformats.org/officeDocument/2006/relationships/hyperlink" Target="http://www.lawserver.com/law/state/virginia/va-code/check-for-updates-to-the-virginia-code" TargetMode="External"/><Relationship Id="rId20" Type="http://schemas.openxmlformats.org/officeDocument/2006/relationships/hyperlink" Target="http://www.lawserver.com/law/state/virginia/va-code/virginia_code_19-2-306" TargetMode="External"/><Relationship Id="rId1" Type="http://schemas.openxmlformats.org/officeDocument/2006/relationships/styles" Target="styles.xml"/><Relationship Id="rId6" Type="http://schemas.openxmlformats.org/officeDocument/2006/relationships/hyperlink" Target="http://leg1.state.va.us/cgi-bin/legp504.exe?121+mbr+HB956" TargetMode="External"/><Relationship Id="rId11" Type="http://schemas.openxmlformats.org/officeDocument/2006/relationships/hyperlink" Target="http://leg1.state.va.us/cgi-bin/legp504.exe?121+com+H08" TargetMode="External"/><Relationship Id="rId5" Type="http://schemas.openxmlformats.org/officeDocument/2006/relationships/hyperlink" Target="http://leg1.state.va.us/cgi-bin/legp504.exe?121+mbr+H139" TargetMode="External"/><Relationship Id="rId15" Type="http://schemas.openxmlformats.org/officeDocument/2006/relationships/hyperlink" Target="http://www.lawserver.com/law/state/virginia/va-code/virginia_code_title_19-2_chapter_18" TargetMode="External"/><Relationship Id="rId10" Type="http://schemas.openxmlformats.org/officeDocument/2006/relationships/hyperlink" Target="http://leg1.state.va.us/cgi-bin/legp504.exe?121+ful+HB956+pdf" TargetMode="External"/><Relationship Id="rId19" Type="http://schemas.openxmlformats.org/officeDocument/2006/relationships/hyperlink" Target="http://www.lawserver.com/law/state/virginia/va-code/virginia_code_53-1-149" TargetMode="External"/><Relationship Id="rId4" Type="http://schemas.openxmlformats.org/officeDocument/2006/relationships/webSettings" Target="webSettings.xml"/><Relationship Id="rId9" Type="http://schemas.openxmlformats.org/officeDocument/2006/relationships/hyperlink" Target="http://leg1.state.va.us/cgi-bin/legp504.exe?121+ful+HB956" TargetMode="External"/><Relationship Id="rId14" Type="http://schemas.openxmlformats.org/officeDocument/2006/relationships/hyperlink" Target="http://www.lawserver.com/law/state/virginia/va-code/virginia_code_title_1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2013-05-12T15:45:00Z</dcterms:created>
  <dcterms:modified xsi:type="dcterms:W3CDTF">2013-05-12T22:08:00Z</dcterms:modified>
</cp:coreProperties>
</file>